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3C" w:rsidRDefault="009A528A">
      <w:pPr>
        <w:pStyle w:val="Ttulo1"/>
        <w:spacing w:before="84"/>
        <w:ind w:left="2292"/>
        <w:rPr>
          <w:rFonts w:cs="Arial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94.65pt;margin-top:4.35pt;width:44.3pt;height:39.6pt;z-index:-251660288;mso-position-horizontal-relative:page">
            <v:imagedata r:id="rId6" o:title=""/>
            <w10:wrap anchorx="page"/>
          </v:shape>
        </w:pict>
      </w:r>
      <w:r>
        <w:pict>
          <v:shape id="_x0000_s1028" type="#_x0000_t75" style="position:absolute;left:0;text-align:left;margin-left:73pt;margin-top:3.9pt;width:50.2pt;height:39.65pt;z-index:-251659264;mso-position-horizontal-relative:page">
            <v:imagedata r:id="rId7" o:title=""/>
            <w10:wrap anchorx="page"/>
          </v:shape>
        </w:pict>
      </w:r>
      <w:r>
        <w:t>FORMULARIO</w:t>
      </w:r>
      <w:r>
        <w:rPr>
          <w:spacing w:val="-12"/>
        </w:rPr>
        <w:t xml:space="preserve"> </w:t>
      </w:r>
      <w:r>
        <w:t>ÚNICO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ADQUISICIÓN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MOBILIARIO</w:t>
      </w:r>
    </w:p>
    <w:p w:rsidR="007E663C" w:rsidRDefault="007E663C">
      <w:pPr>
        <w:spacing w:before="4" w:line="110" w:lineRule="exact"/>
        <w:rPr>
          <w:sz w:val="11"/>
          <w:szCs w:val="11"/>
        </w:rPr>
      </w:pP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9A528A">
      <w:pPr>
        <w:spacing w:before="81"/>
        <w:ind w:left="134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sz w:val="14"/>
        </w:rPr>
        <w:t>SECCIÓN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1:</w:t>
      </w:r>
      <w:r>
        <w:rPr>
          <w:rFonts w:ascii="Arial" w:hAnsi="Arial"/>
          <w:b/>
          <w:spacing w:val="-7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Identificación</w:t>
      </w:r>
      <w:proofErr w:type="spellEnd"/>
      <w:r>
        <w:rPr>
          <w:rFonts w:ascii="Arial" w:hAnsi="Arial"/>
          <w:b/>
          <w:spacing w:val="-7"/>
          <w:sz w:val="14"/>
        </w:rPr>
        <w:t xml:space="preserve"> </w:t>
      </w:r>
      <w:proofErr w:type="gramStart"/>
      <w:r>
        <w:rPr>
          <w:rFonts w:ascii="Arial" w:hAnsi="Arial"/>
          <w:b/>
          <w:sz w:val="14"/>
        </w:rPr>
        <w:t>del</w:t>
      </w:r>
      <w:proofErr w:type="gramEnd"/>
      <w:r>
        <w:rPr>
          <w:rFonts w:ascii="Arial" w:hAnsi="Arial"/>
          <w:b/>
          <w:spacing w:val="-7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establecimiento</w:t>
      </w:r>
      <w:proofErr w:type="spellEnd"/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o</w:t>
      </w:r>
      <w:r>
        <w:rPr>
          <w:rFonts w:ascii="Arial" w:hAnsi="Arial"/>
          <w:b/>
          <w:spacing w:val="-8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institución</w:t>
      </w:r>
      <w:proofErr w:type="spellEnd"/>
    </w:p>
    <w:p w:rsidR="007E663C" w:rsidRDefault="007E663C">
      <w:pPr>
        <w:spacing w:before="3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294"/>
        <w:gridCol w:w="1500"/>
        <w:gridCol w:w="3000"/>
        <w:gridCol w:w="600"/>
      </w:tblGrid>
      <w:tr w:rsidR="007E663C">
        <w:trPr>
          <w:trHeight w:hRule="exact" w:val="292"/>
        </w:trPr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663C" w:rsidRDefault="007E663C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663C" w:rsidRDefault="007E663C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663C" w:rsidRDefault="007E663C"/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663C" w:rsidRDefault="007E663C"/>
        </w:tc>
      </w:tr>
      <w:tr w:rsidR="007E663C">
        <w:trPr>
          <w:trHeight w:hRule="exact" w:val="191"/>
        </w:trPr>
        <w:tc>
          <w:tcPr>
            <w:tcW w:w="42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Establecimiento</w:t>
            </w:r>
            <w:proofErr w:type="spellEnd"/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/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Sostenedor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RUT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>
            <w:pPr>
              <w:pStyle w:val="TableParagraph"/>
              <w:spacing w:before="16"/>
              <w:ind w:left="1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Comuna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>
            <w:pPr>
              <w:pStyle w:val="TableParagraph"/>
              <w:spacing w:before="16"/>
              <w:ind w:left="1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Región</w:t>
            </w:r>
            <w:proofErr w:type="spellEnd"/>
          </w:p>
        </w:tc>
      </w:tr>
    </w:tbl>
    <w:p w:rsidR="007E663C" w:rsidRDefault="007E663C">
      <w:pPr>
        <w:spacing w:before="2" w:line="110" w:lineRule="exact"/>
        <w:rPr>
          <w:sz w:val="11"/>
          <w:szCs w:val="11"/>
        </w:rPr>
      </w:pP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9A528A">
      <w:pPr>
        <w:spacing w:before="81"/>
        <w:ind w:left="134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5.45pt;margin-top:21.75pt;width:376.6pt;height:423pt;z-index:-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  <w:gridCol w:w="6300"/>
                  </w:tblGrid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4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Tamaño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Cantidad</w:t>
                        </w:r>
                        <w:proofErr w:type="spellEnd"/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0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Resumen</w:t>
                        </w:r>
                        <w:proofErr w:type="spellEnd"/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características</w:t>
                        </w:r>
                        <w:proofErr w:type="spellEnd"/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especiales</w:t>
                        </w:r>
                        <w:proofErr w:type="spellEnd"/>
                      </w:p>
                    </w:tc>
                  </w:tr>
                  <w:tr w:rsidR="007E663C">
                    <w:trPr>
                      <w:trHeight w:hRule="exact" w:val="86"/>
                    </w:trPr>
                    <w:tc>
                      <w:tcPr>
                        <w:tcW w:w="7500" w:type="dxa"/>
                        <w:gridSpan w:val="3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7E663C" w:rsidRDefault="007E663C"/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26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Pr="009A528A" w:rsidRDefault="007E663C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7E663C">
                    <w:trPr>
                      <w:trHeight w:hRule="exact" w:val="209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  <w:tc>
                      <w:tcPr>
                        <w:tcW w:w="6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</w:tr>
                </w:tbl>
                <w:p w:rsidR="007E663C" w:rsidRDefault="007E663C"/>
              </w:txbxContent>
            </v:textbox>
            <w10:wrap anchorx="page"/>
          </v:shape>
        </w:pict>
      </w:r>
      <w:r>
        <w:rPr>
          <w:rFonts w:ascii="Arial" w:hAnsi="Arial"/>
          <w:b/>
          <w:sz w:val="14"/>
        </w:rPr>
        <w:t>SECCIÓN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Arial" w:hAnsi="Arial"/>
          <w:b/>
          <w:spacing w:val="-6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Muebles</w:t>
      </w:r>
      <w:proofErr w:type="spellEnd"/>
      <w:r>
        <w:rPr>
          <w:rFonts w:ascii="Arial" w:hAnsi="Arial"/>
          <w:b/>
          <w:spacing w:val="-6"/>
          <w:sz w:val="14"/>
        </w:rPr>
        <w:t xml:space="preserve"> </w:t>
      </w:r>
      <w:proofErr w:type="gramStart"/>
      <w:r>
        <w:rPr>
          <w:rFonts w:ascii="Arial" w:hAnsi="Arial"/>
          <w:b/>
          <w:sz w:val="14"/>
        </w:rPr>
        <w:t>a</w:t>
      </w:r>
      <w:proofErr w:type="gramEnd"/>
      <w:r>
        <w:rPr>
          <w:rFonts w:ascii="Arial" w:hAnsi="Arial"/>
          <w:b/>
          <w:spacing w:val="-6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adquirir</w:t>
      </w:r>
      <w:proofErr w:type="spellEnd"/>
    </w:p>
    <w:p w:rsidR="007E663C" w:rsidRDefault="007E663C">
      <w:pPr>
        <w:spacing w:before="3" w:line="190" w:lineRule="exact"/>
        <w:rPr>
          <w:sz w:val="19"/>
          <w:szCs w:val="19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00"/>
        <w:gridCol w:w="1500"/>
      </w:tblGrid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Mueble</w:t>
            </w:r>
            <w:proofErr w:type="spellEnd"/>
          </w:p>
        </w:tc>
      </w:tr>
      <w:tr w:rsidR="007E663C" w:rsidTr="009A528A">
        <w:trPr>
          <w:trHeight w:hRule="exact" w:val="86"/>
        </w:trPr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E663C" w:rsidRDefault="007E663C" w:rsidP="009A528A"/>
        </w:tc>
      </w:tr>
      <w:tr w:rsidR="007E663C" w:rsidTr="009A528A">
        <w:trPr>
          <w:trHeight w:hRule="exact" w:val="1044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line="161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aula</w:t>
            </w:r>
          </w:p>
        </w:tc>
      </w:tr>
      <w:tr w:rsidR="007E663C" w:rsidTr="009A528A">
        <w:trPr>
          <w:trHeight w:hRule="exact" w:val="1044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line="161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aula</w:t>
            </w:r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Estantes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Gabinetes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Pizarras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Carteleras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Percheros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Casilleros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Papeleros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profesor</w:t>
            </w:r>
            <w:proofErr w:type="spellEnd"/>
            <w:r>
              <w:rPr>
                <w:rFonts w:ascii="Arial"/>
                <w:sz w:val="14"/>
              </w:rPr>
              <w:t>/a</w:t>
            </w:r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profesor</w:t>
            </w:r>
            <w:proofErr w:type="spellEnd"/>
            <w:r>
              <w:rPr>
                <w:rFonts w:ascii="Arial"/>
                <w:sz w:val="14"/>
              </w:rPr>
              <w:t>/a</w:t>
            </w:r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Exhibidores</w:t>
            </w:r>
            <w:proofErr w:type="spellEnd"/>
            <w:r>
              <w:rPr>
                <w:rFonts w:ascii="Arial"/>
                <w:spacing w:val="-1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biblioteca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biblioteca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lectura</w:t>
            </w:r>
            <w:proofErr w:type="spellEnd"/>
            <w:r>
              <w:rPr>
                <w:rFonts w:asci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biblioteca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Pisos</w:t>
            </w:r>
            <w:proofErr w:type="spellEnd"/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laboratorio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Taburetes</w:t>
            </w:r>
            <w:proofErr w:type="spellEnd"/>
            <w:r>
              <w:rPr>
                <w:rFonts w:ascii="Arial"/>
                <w:spacing w:val="-14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laboratorio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Mesones</w:t>
            </w:r>
            <w:proofErr w:type="spellEnd"/>
            <w:r>
              <w:rPr>
                <w:rFonts w:ascii="Arial"/>
                <w:spacing w:val="-14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laboratorio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Sillas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sala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computación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Mesas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sala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computación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comedor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comedor</w:t>
            </w:r>
            <w:proofErr w:type="spellEnd"/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9A528A" w:rsidP="009A528A">
            <w:pPr>
              <w:pStyle w:val="TableParagraph"/>
              <w:spacing w:before="55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Especificar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2: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3: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4: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5: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6: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7: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8: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9:</w:t>
            </w:r>
          </w:p>
        </w:tc>
      </w:tr>
      <w:tr w:rsidR="007E663C" w:rsidTr="009A528A">
        <w:trPr>
          <w:trHeight w:hRule="exact" w:val="209"/>
        </w:trPr>
        <w:tc>
          <w:tcPr>
            <w:tcW w:w="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663C" w:rsidRDefault="007E663C" w:rsidP="009A528A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63C" w:rsidRDefault="009A528A" w:rsidP="009A528A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10:</w:t>
            </w:r>
          </w:p>
        </w:tc>
      </w:tr>
    </w:tbl>
    <w:p w:rsidR="007E663C" w:rsidRDefault="009A528A">
      <w:pPr>
        <w:spacing w:before="14" w:line="100" w:lineRule="exact"/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p w:rsidR="007E663C" w:rsidRDefault="009A528A">
      <w:pPr>
        <w:spacing w:before="80" w:line="275" w:lineRule="auto"/>
        <w:ind w:left="139" w:right="5143"/>
        <w:rPr>
          <w:rFonts w:ascii="Arial" w:eastAsia="Arial" w:hAnsi="Arial" w:cs="Arial"/>
          <w:sz w:val="16"/>
          <w:szCs w:val="16"/>
        </w:rPr>
      </w:pPr>
      <w:r>
        <w:pict>
          <v:shape id="_x0000_s1026" type="#_x0000_t202" style="position:absolute;left:0;text-align:left;margin-left:330.45pt;margin-top:2.8pt;width:211.6pt;height:102pt;z-index:-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3"/>
                    <w:gridCol w:w="1299"/>
                    <w:gridCol w:w="1408"/>
                  </w:tblGrid>
                  <w:tr w:rsidR="007E663C">
                    <w:trPr>
                      <w:trHeight w:hRule="exact" w:val="1345"/>
                    </w:trPr>
                    <w:tc>
                      <w:tcPr>
                        <w:tcW w:w="420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7E663C" w:rsidRDefault="007E663C"/>
                    </w:tc>
                  </w:tr>
                  <w:tr w:rsidR="007E663C">
                    <w:trPr>
                      <w:trHeight w:hRule="exact" w:val="482"/>
                    </w:trPr>
                    <w:tc>
                      <w:tcPr>
                        <w:tcW w:w="4200" w:type="dxa"/>
                        <w:gridSpan w:val="3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Firma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y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timbre</w:t>
                        </w:r>
                      </w:p>
                    </w:tc>
                  </w:tr>
                  <w:tr w:rsidR="007E663C">
                    <w:trPr>
                      <w:trHeight w:hRule="exact" w:val="191"/>
                    </w:trPr>
                    <w:tc>
                      <w:tcPr>
                        <w:tcW w:w="1493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16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responsable</w:t>
                        </w:r>
                        <w:proofErr w:type="spellEnd"/>
                      </w:p>
                    </w:tc>
                    <w:tc>
                      <w:tcPr>
                        <w:tcW w:w="1299" w:type="dxa"/>
                        <w:tcBorders>
                          <w:top w:val="single" w:sz="2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7E663C" w:rsidRDefault="007E663C"/>
                    </w:tc>
                    <w:tc>
                      <w:tcPr>
                        <w:tcW w:w="1408" w:type="dxa"/>
                        <w:tcBorders>
                          <w:top w:val="single" w:sz="2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63C" w:rsidRDefault="009A528A">
                        <w:pPr>
                          <w:pStyle w:val="TableParagraph"/>
                          <w:spacing w:before="16"/>
                          <w:ind w:left="23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Fecha</w:t>
                        </w:r>
                        <w:proofErr w:type="spellEnd"/>
                      </w:p>
                    </w:tc>
                  </w:tr>
                </w:tbl>
                <w:p w:rsidR="007E663C" w:rsidRDefault="007E663C"/>
              </w:txbxContent>
            </v:textbox>
            <w10:wrap anchorx="page"/>
          </v:shape>
        </w:pict>
      </w:r>
      <w:r>
        <w:rPr>
          <w:rFonts w:ascii="Arial" w:hAnsi="Arial"/>
          <w:b/>
          <w:sz w:val="16"/>
        </w:rPr>
        <w:t xml:space="preserve">Los </w:t>
      </w:r>
      <w:proofErr w:type="spellStart"/>
      <w:r>
        <w:rPr>
          <w:rFonts w:ascii="Arial" w:hAnsi="Arial"/>
          <w:b/>
          <w:sz w:val="16"/>
        </w:rPr>
        <w:t>muebles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anteriormente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señalados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deberán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cumplir</w:t>
      </w:r>
      <w:proofErr w:type="spellEnd"/>
      <w:r>
        <w:rPr>
          <w:rFonts w:ascii="Arial" w:hAnsi="Arial"/>
          <w:b/>
          <w:sz w:val="16"/>
        </w:rPr>
        <w:t xml:space="preserve"> con </w:t>
      </w:r>
      <w:proofErr w:type="spellStart"/>
      <w:r>
        <w:rPr>
          <w:rFonts w:ascii="Arial" w:hAnsi="Arial"/>
          <w:b/>
          <w:sz w:val="16"/>
        </w:rPr>
        <w:t>las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proofErr w:type="gramStart"/>
      <w:r>
        <w:rPr>
          <w:rFonts w:ascii="Arial" w:hAnsi="Arial"/>
          <w:b/>
          <w:sz w:val="16"/>
        </w:rPr>
        <w:t>normas</w:t>
      </w:r>
      <w:proofErr w:type="spellEnd"/>
      <w:proofErr w:type="gram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chilenas</w:t>
      </w:r>
      <w:proofErr w:type="spellEnd"/>
      <w:r>
        <w:rPr>
          <w:rFonts w:ascii="Arial" w:hAnsi="Arial"/>
          <w:b/>
          <w:sz w:val="16"/>
        </w:rPr>
        <w:t xml:space="preserve"> de </w:t>
      </w:r>
      <w:proofErr w:type="spellStart"/>
      <w:r>
        <w:rPr>
          <w:rFonts w:ascii="Arial" w:hAnsi="Arial"/>
          <w:b/>
          <w:sz w:val="16"/>
        </w:rPr>
        <w:t>mobiliario</w:t>
      </w:r>
      <w:proofErr w:type="spellEnd"/>
      <w:r>
        <w:rPr>
          <w:rFonts w:ascii="Arial" w:hAnsi="Arial"/>
          <w:b/>
          <w:sz w:val="16"/>
        </w:rPr>
        <w:t xml:space="preserve"> escolar, lo </w:t>
      </w:r>
      <w:proofErr w:type="spellStart"/>
      <w:r>
        <w:rPr>
          <w:rFonts w:ascii="Arial" w:hAnsi="Arial"/>
          <w:b/>
          <w:sz w:val="16"/>
        </w:rPr>
        <w:t>cual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deberá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demostrarse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mediante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certificados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emitidos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por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laboratorios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acreditados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por</w:t>
      </w:r>
      <w:proofErr w:type="spellEnd"/>
      <w:r>
        <w:rPr>
          <w:rFonts w:ascii="Arial" w:hAnsi="Arial"/>
          <w:b/>
          <w:sz w:val="16"/>
        </w:rPr>
        <w:t xml:space="preserve"> el </w:t>
      </w:r>
      <w:proofErr w:type="spellStart"/>
      <w:r>
        <w:rPr>
          <w:rFonts w:ascii="Arial" w:hAnsi="Arial"/>
          <w:b/>
          <w:sz w:val="16"/>
        </w:rPr>
        <w:t>Instituto</w:t>
      </w:r>
      <w:proofErr w:type="spellEnd"/>
      <w:r>
        <w:rPr>
          <w:rFonts w:ascii="Arial" w:hAnsi="Arial"/>
          <w:b/>
          <w:sz w:val="16"/>
        </w:rPr>
        <w:t xml:space="preserve"> Nacional de </w:t>
      </w:r>
      <w:proofErr w:type="spellStart"/>
      <w:r>
        <w:rPr>
          <w:rFonts w:ascii="Arial" w:hAnsi="Arial"/>
          <w:b/>
          <w:sz w:val="16"/>
        </w:rPr>
        <w:t>Normalización</w:t>
      </w:r>
      <w:proofErr w:type="spellEnd"/>
      <w:r>
        <w:rPr>
          <w:rFonts w:ascii="Arial" w:hAnsi="Arial"/>
          <w:b/>
          <w:sz w:val="16"/>
        </w:rPr>
        <w:t xml:space="preserve">. El comprador </w:t>
      </w:r>
      <w:proofErr w:type="spellStart"/>
      <w:r>
        <w:rPr>
          <w:rFonts w:ascii="Arial" w:hAnsi="Arial"/>
          <w:b/>
          <w:sz w:val="16"/>
        </w:rPr>
        <w:t>podrá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realiza</w:t>
      </w:r>
      <w:r>
        <w:rPr>
          <w:rFonts w:ascii="Arial" w:hAnsi="Arial"/>
          <w:b/>
          <w:sz w:val="16"/>
        </w:rPr>
        <w:t>r</w:t>
      </w:r>
      <w:proofErr w:type="spellEnd"/>
      <w:r>
        <w:rPr>
          <w:rFonts w:ascii="Arial" w:hAnsi="Arial"/>
          <w:b/>
          <w:sz w:val="16"/>
        </w:rPr>
        <w:t xml:space="preserve"> contra- </w:t>
      </w:r>
      <w:proofErr w:type="spellStart"/>
      <w:r>
        <w:rPr>
          <w:rFonts w:ascii="Arial" w:hAnsi="Arial"/>
          <w:b/>
          <w:sz w:val="16"/>
        </w:rPr>
        <w:t>certificaciones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gramStart"/>
      <w:r>
        <w:rPr>
          <w:rFonts w:ascii="Arial" w:hAnsi="Arial"/>
          <w:b/>
          <w:sz w:val="16"/>
        </w:rPr>
        <w:t>del</w:t>
      </w:r>
      <w:proofErr w:type="gram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mobiliario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entregado</w:t>
      </w:r>
      <w:proofErr w:type="spellEnd"/>
      <w:r>
        <w:rPr>
          <w:rFonts w:ascii="Arial" w:hAnsi="Arial"/>
          <w:b/>
          <w:sz w:val="16"/>
        </w:rPr>
        <w:t xml:space="preserve"> a los </w:t>
      </w:r>
      <w:proofErr w:type="spellStart"/>
      <w:r>
        <w:rPr>
          <w:rFonts w:ascii="Arial" w:hAnsi="Arial"/>
          <w:b/>
          <w:sz w:val="16"/>
        </w:rPr>
        <w:t>establecimientos</w:t>
      </w:r>
      <w:proofErr w:type="spellEnd"/>
      <w:r>
        <w:rPr>
          <w:rFonts w:ascii="Arial" w:hAnsi="Arial"/>
          <w:b/>
          <w:sz w:val="16"/>
        </w:rPr>
        <w:t xml:space="preserve">, antes de </w:t>
      </w:r>
      <w:proofErr w:type="spellStart"/>
      <w:r>
        <w:rPr>
          <w:rFonts w:ascii="Arial" w:hAnsi="Arial"/>
          <w:b/>
          <w:sz w:val="16"/>
        </w:rPr>
        <w:t>dar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por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finalizado</w:t>
      </w:r>
      <w:proofErr w:type="spellEnd"/>
      <w:r>
        <w:rPr>
          <w:rFonts w:ascii="Arial" w:hAnsi="Arial"/>
          <w:b/>
          <w:sz w:val="16"/>
        </w:rPr>
        <w:t xml:space="preserve"> el </w:t>
      </w:r>
      <w:proofErr w:type="spellStart"/>
      <w:r>
        <w:rPr>
          <w:rFonts w:ascii="Arial" w:hAnsi="Arial"/>
          <w:b/>
          <w:sz w:val="16"/>
        </w:rPr>
        <w:t>proceso</w:t>
      </w:r>
      <w:proofErr w:type="spellEnd"/>
      <w:r>
        <w:rPr>
          <w:rFonts w:ascii="Arial" w:hAnsi="Arial"/>
          <w:b/>
          <w:sz w:val="16"/>
        </w:rPr>
        <w:t>.</w:t>
      </w:r>
    </w:p>
    <w:p w:rsidR="007E663C" w:rsidRDefault="007E663C">
      <w:pPr>
        <w:spacing w:line="275" w:lineRule="auto"/>
        <w:rPr>
          <w:rFonts w:ascii="Arial" w:eastAsia="Arial" w:hAnsi="Arial" w:cs="Arial"/>
          <w:sz w:val="16"/>
          <w:szCs w:val="16"/>
        </w:rPr>
        <w:sectPr w:rsidR="007E663C">
          <w:type w:val="continuous"/>
          <w:pgSz w:w="12240" w:h="15840"/>
          <w:pgMar w:top="1060" w:right="1320" w:bottom="280" w:left="1320" w:header="720" w:footer="720" w:gutter="0"/>
          <w:cols w:space="720"/>
        </w:sectPr>
      </w:pPr>
    </w:p>
    <w:p w:rsidR="007E663C" w:rsidRDefault="009A528A">
      <w:pPr>
        <w:pStyle w:val="Ttulo1"/>
        <w:spacing w:before="53"/>
        <w:rPr>
          <w:b w:val="0"/>
          <w:bCs w:val="0"/>
        </w:rPr>
      </w:pPr>
      <w:r>
        <w:rPr>
          <w:spacing w:val="-1"/>
        </w:rPr>
        <w:lastRenderedPageBreak/>
        <w:t>FORMULARIO</w:t>
      </w:r>
      <w:r>
        <w:rPr>
          <w:spacing w:val="-12"/>
        </w:rPr>
        <w:t xml:space="preserve"> </w:t>
      </w:r>
      <w:r>
        <w:t>ÚNICO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ADQUISICIÓN</w:t>
      </w:r>
      <w:r>
        <w:rPr>
          <w:spacing w:val="-12"/>
        </w:rPr>
        <w:t xml:space="preserve"> </w:t>
      </w:r>
      <w:r>
        <w:rPr>
          <w:spacing w:val="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MOBILIARIO</w:t>
      </w:r>
    </w:p>
    <w:p w:rsidR="007E663C" w:rsidRDefault="007E663C">
      <w:pPr>
        <w:spacing w:before="8" w:line="220" w:lineRule="exact"/>
      </w:pPr>
    </w:p>
    <w:p w:rsidR="007E663C" w:rsidRDefault="009A528A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SECCIÓN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Identificación</w:t>
      </w:r>
      <w:proofErr w:type="spellEnd"/>
      <w:r>
        <w:rPr>
          <w:rFonts w:ascii="Arial" w:hAnsi="Arial"/>
          <w:sz w:val="20"/>
        </w:rPr>
        <w:t>):</w:t>
      </w:r>
    </w:p>
    <w:p w:rsidR="007E663C" w:rsidRDefault="009A528A">
      <w:pPr>
        <w:pStyle w:val="Textoindependiente"/>
        <w:spacing w:before="3"/>
        <w:ind w:left="101" w:firstLine="0"/>
      </w:pPr>
      <w:r>
        <w:rPr>
          <w:spacing w:val="-1"/>
        </w:rPr>
        <w:t>1.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Llene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los </w:t>
      </w:r>
      <w:proofErr w:type="spellStart"/>
      <w:r>
        <w:rPr>
          <w:spacing w:val="-1"/>
        </w:rPr>
        <w:t>datos</w:t>
      </w:r>
      <w:proofErr w:type="spellEnd"/>
      <w:r>
        <w:rPr>
          <w:spacing w:val="-2"/>
        </w:rPr>
        <w:t xml:space="preserve"> </w:t>
      </w:r>
      <w:proofErr w:type="spellStart"/>
      <w:r>
        <w:t>pedidos</w:t>
      </w:r>
      <w:proofErr w:type="spellEnd"/>
      <w:r>
        <w:t>.</w:t>
      </w:r>
    </w:p>
    <w:p w:rsidR="007E663C" w:rsidRDefault="007E663C">
      <w:pPr>
        <w:spacing w:before="8" w:line="220" w:lineRule="exact"/>
      </w:pPr>
    </w:p>
    <w:p w:rsidR="007E663C" w:rsidRDefault="009A528A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SECCIÓN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Muebles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adquirir</w:t>
      </w:r>
      <w:proofErr w:type="spellEnd"/>
      <w:r>
        <w:rPr>
          <w:rFonts w:ascii="Arial" w:hAnsi="Arial"/>
          <w:spacing w:val="-1"/>
          <w:sz w:val="20"/>
        </w:rPr>
        <w:t>):</w:t>
      </w:r>
    </w:p>
    <w:p w:rsidR="007E663C" w:rsidRDefault="009A528A">
      <w:pPr>
        <w:pStyle w:val="Textoindependiente"/>
        <w:numPr>
          <w:ilvl w:val="0"/>
          <w:numId w:val="1"/>
        </w:numPr>
        <w:tabs>
          <w:tab w:val="left" w:pos="384"/>
        </w:tabs>
        <w:spacing w:before="3"/>
        <w:ind w:right="161" w:hanging="284"/>
      </w:pPr>
      <w:r>
        <w:rPr>
          <w:spacing w:val="-1"/>
        </w:rPr>
        <w:t>No</w:t>
      </w:r>
      <w:r>
        <w:rPr>
          <w:spacing w:val="-7"/>
        </w:rPr>
        <w:t xml:space="preserve"> </w:t>
      </w:r>
      <w:proofErr w:type="spellStart"/>
      <w:r>
        <w:t>llene</w:t>
      </w:r>
      <w:proofErr w:type="spellEnd"/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casilleros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en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gris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proofErr w:type="spellStart"/>
      <w:r>
        <w:t>columna</w:t>
      </w:r>
      <w:proofErr w:type="spellEnd"/>
      <w:r>
        <w:rPr>
          <w:spacing w:val="-6"/>
        </w:rPr>
        <w:t xml:space="preserve"> </w:t>
      </w:r>
      <w:r>
        <w:t>“</w:t>
      </w:r>
      <w:proofErr w:type="spellStart"/>
      <w:r>
        <w:t>Tamaño</w:t>
      </w:r>
      <w:proofErr w:type="spellEnd"/>
      <w:r>
        <w:t>”.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Llene</w:t>
      </w:r>
      <w:proofErr w:type="spellEnd"/>
      <w:r>
        <w:rPr>
          <w:spacing w:val="-6"/>
        </w:rPr>
        <w:t xml:space="preserve"> </w:t>
      </w:r>
      <w:proofErr w:type="spellStart"/>
      <w:r>
        <w:t>solamente</w:t>
      </w:r>
      <w:proofErr w:type="spellEnd"/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casilleros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blanco</w:t>
      </w:r>
      <w:proofErr w:type="spellEnd"/>
      <w:r>
        <w:rPr>
          <w:spacing w:val="70"/>
          <w:w w:val="99"/>
        </w:rPr>
        <w:t xml:space="preserve"> </w:t>
      </w:r>
      <w:proofErr w:type="spellStart"/>
      <w:r>
        <w:t>si</w:t>
      </w:r>
      <w:proofErr w:type="spellEnd"/>
      <w:r>
        <w:rPr>
          <w:spacing w:val="-9"/>
        </w:rPr>
        <w:t xml:space="preserve"> </w:t>
      </w:r>
      <w:proofErr w:type="spellStart"/>
      <w:r>
        <w:t>considera</w:t>
      </w:r>
      <w:proofErr w:type="spellEnd"/>
      <w:r>
        <w:rPr>
          <w:spacing w:val="-8"/>
        </w:rPr>
        <w:t xml:space="preserve"> </w:t>
      </w:r>
      <w:proofErr w:type="spellStart"/>
      <w:r>
        <w:t>las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recomendaciones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sección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Situaciones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Especiales</w:t>
      </w:r>
      <w:proofErr w:type="spellEnd"/>
      <w:r>
        <w:rPr>
          <w:spacing w:val="-1"/>
        </w:rPr>
        <w:t>”</w:t>
      </w:r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manual.</w:t>
      </w:r>
    </w:p>
    <w:p w:rsidR="007E663C" w:rsidRDefault="009A528A">
      <w:pPr>
        <w:pStyle w:val="Textoindependiente"/>
        <w:numPr>
          <w:ilvl w:val="0"/>
          <w:numId w:val="1"/>
        </w:numPr>
        <w:tabs>
          <w:tab w:val="left" w:pos="384"/>
        </w:tabs>
        <w:spacing w:before="1" w:line="230" w:lineRule="exact"/>
        <w:ind w:right="124" w:hanging="284"/>
      </w:pPr>
      <w:proofErr w:type="spellStart"/>
      <w:r>
        <w:t>Traslade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columna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llamada</w:t>
      </w:r>
      <w:proofErr w:type="spellEnd"/>
      <w:r>
        <w:rPr>
          <w:spacing w:val="-7"/>
        </w:rPr>
        <w:t xml:space="preserve"> </w:t>
      </w:r>
      <w:proofErr w:type="spellStart"/>
      <w:r>
        <w:t>Cantidad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negativos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desde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proofErr w:type="spellStart"/>
      <w:r>
        <w:t>columna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Formulario</w:t>
      </w:r>
      <w:proofErr w:type="spellEnd"/>
      <w:r>
        <w:rPr>
          <w:spacing w:val="82"/>
          <w:w w:val="99"/>
        </w:rPr>
        <w:t xml:space="preserve"> </w:t>
      </w:r>
      <w:r>
        <w:rPr>
          <w:spacing w:val="-1"/>
        </w:rPr>
        <w:t>II;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pero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transformándolos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valores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positivos</w:t>
      </w:r>
      <w:proofErr w:type="spellEnd"/>
      <w:r>
        <w:rPr>
          <w:spacing w:val="-1"/>
        </w:rPr>
        <w:t>.</w:t>
      </w:r>
    </w:p>
    <w:p w:rsidR="007E663C" w:rsidRDefault="009A528A">
      <w:pPr>
        <w:pStyle w:val="Textoindependiente"/>
        <w:numPr>
          <w:ilvl w:val="0"/>
          <w:numId w:val="1"/>
        </w:numPr>
        <w:tabs>
          <w:tab w:val="left" w:pos="384"/>
        </w:tabs>
        <w:spacing w:line="230" w:lineRule="exact"/>
        <w:ind w:right="118" w:hanging="284"/>
        <w:jc w:val="both"/>
      </w:pPr>
      <w:proofErr w:type="spellStart"/>
      <w:r>
        <w:rPr>
          <w:spacing w:val="-1"/>
        </w:rPr>
        <w:t>En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proofErr w:type="spellStart"/>
      <w:r>
        <w:t>columna</w:t>
      </w:r>
      <w:proofErr w:type="spellEnd"/>
      <w:r>
        <w:rPr>
          <w:spacing w:val="10"/>
        </w:rPr>
        <w:t xml:space="preserve"> </w:t>
      </w:r>
      <w:r>
        <w:t>“</w:t>
      </w:r>
      <w:proofErr w:type="spellStart"/>
      <w:r>
        <w:t>Resumen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características</w:t>
      </w:r>
      <w:proofErr w:type="spellEnd"/>
      <w:r>
        <w:rPr>
          <w:spacing w:val="11"/>
        </w:rPr>
        <w:t xml:space="preserve"> </w:t>
      </w:r>
      <w:proofErr w:type="spellStart"/>
      <w:r>
        <w:t>especiales</w:t>
      </w:r>
      <w:proofErr w:type="spellEnd"/>
      <w:r>
        <w:t>”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agregue</w:t>
      </w:r>
      <w:proofErr w:type="spellEnd"/>
      <w:r>
        <w:rPr>
          <w:spacing w:val="10"/>
        </w:rPr>
        <w:t xml:space="preserve"> </w:t>
      </w:r>
      <w:proofErr w:type="spellStart"/>
      <w:r>
        <w:t>una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descripción</w:t>
      </w:r>
      <w:proofErr w:type="spellEnd"/>
      <w:r>
        <w:rPr>
          <w:spacing w:val="10"/>
        </w:rPr>
        <w:t xml:space="preserve"> </w:t>
      </w:r>
      <w:proofErr w:type="spellStart"/>
      <w:r>
        <w:t>resumida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las</w:t>
      </w:r>
      <w:proofErr w:type="spellEnd"/>
      <w:r>
        <w:rPr>
          <w:spacing w:val="78"/>
          <w:w w:val="99"/>
        </w:rPr>
        <w:t xml:space="preserve"> </w:t>
      </w:r>
      <w:proofErr w:type="spellStart"/>
      <w:r>
        <w:rPr>
          <w:spacing w:val="-1"/>
        </w:rPr>
        <w:t>características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proofErr w:type="spellStart"/>
      <w:r>
        <w:t>cada</w:t>
      </w:r>
      <w:proofErr w:type="spellEnd"/>
      <w:r>
        <w:rPr>
          <w:spacing w:val="6"/>
        </w:rPr>
        <w:t xml:space="preserve"> </w:t>
      </w:r>
      <w:proofErr w:type="spellStart"/>
      <w:r>
        <w:t>mueble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6"/>
        </w:rPr>
        <w:t xml:space="preserve"> </w:t>
      </w:r>
      <w:proofErr w:type="spellStart"/>
      <w:r>
        <w:t>ejemplo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materialidad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diferenciación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proofErr w:type="spellStart"/>
      <w:r>
        <w:t>tamaños</w:t>
      </w:r>
      <w:proofErr w:type="spellEnd"/>
      <w:r>
        <w:t>,</w:t>
      </w:r>
      <w:r>
        <w:rPr>
          <w:spacing w:val="94"/>
          <w:w w:val="99"/>
        </w:rPr>
        <w:t xml:space="preserve"> </w:t>
      </w:r>
      <w:r>
        <w:rPr>
          <w:spacing w:val="-1"/>
        </w:rPr>
        <w:t>color,</w:t>
      </w:r>
      <w:r>
        <w:rPr>
          <w:spacing w:val="-12"/>
        </w:rPr>
        <w:t xml:space="preserve"> </w:t>
      </w:r>
      <w:proofErr w:type="spellStart"/>
      <w:r>
        <w:t>terminaciones</w:t>
      </w:r>
      <w:proofErr w:type="spellEnd"/>
      <w:r>
        <w:t>,</w:t>
      </w:r>
      <w:r>
        <w:rPr>
          <w:spacing w:val="-12"/>
        </w:rPr>
        <w:t xml:space="preserve"> </w:t>
      </w:r>
      <w:r>
        <w:t>etc.</w:t>
      </w: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7E663C">
      <w:pPr>
        <w:spacing w:before="13" w:line="240" w:lineRule="exact"/>
        <w:rPr>
          <w:sz w:val="24"/>
          <w:szCs w:val="24"/>
        </w:rPr>
      </w:pPr>
    </w:p>
    <w:p w:rsidR="007E663C" w:rsidRDefault="009A528A">
      <w:pPr>
        <w:pStyle w:val="Textoindependiente"/>
        <w:spacing w:line="242" w:lineRule="auto"/>
        <w:ind w:left="101" w:right="117" w:firstLine="0"/>
      </w:pPr>
      <w:r>
        <w:rPr>
          <w:b/>
          <w:spacing w:val="-1"/>
        </w:rPr>
        <w:t>NOTA:</w:t>
      </w:r>
      <w:r>
        <w:rPr>
          <w:b/>
        </w:rPr>
        <w:t xml:space="preserve"> </w:t>
      </w:r>
      <w:r>
        <w:rPr>
          <w:b/>
          <w:spacing w:val="20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olvide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hacer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t>firmar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t xml:space="preserve">y </w:t>
      </w:r>
      <w:r>
        <w:rPr>
          <w:spacing w:val="14"/>
        </w:rPr>
        <w:t xml:space="preserve"> </w:t>
      </w:r>
      <w:proofErr w:type="spellStart"/>
      <w:r>
        <w:t>timbrar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formulario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representante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 xml:space="preserve">del </w:t>
      </w:r>
      <w:r>
        <w:rPr>
          <w:spacing w:val="19"/>
        </w:rPr>
        <w:t xml:space="preserve"> </w:t>
      </w:r>
      <w:proofErr w:type="spellStart"/>
      <w:r>
        <w:t>organismo</w:t>
      </w:r>
      <w:proofErr w:type="spellEnd"/>
      <w:r>
        <w:rPr>
          <w:spacing w:val="75"/>
          <w:w w:val="99"/>
        </w:rPr>
        <w:t xml:space="preserve"> </w:t>
      </w:r>
      <w:r>
        <w:rPr>
          <w:spacing w:val="-1"/>
        </w:rPr>
        <w:t>comprador.</w:t>
      </w:r>
    </w:p>
    <w:p w:rsidR="007E663C" w:rsidRDefault="007E663C">
      <w:pPr>
        <w:spacing w:line="200" w:lineRule="exact"/>
        <w:rPr>
          <w:sz w:val="20"/>
          <w:szCs w:val="20"/>
        </w:rPr>
      </w:pPr>
    </w:p>
    <w:p w:rsidR="007E663C" w:rsidRDefault="007E663C">
      <w:pPr>
        <w:spacing w:before="16" w:line="240" w:lineRule="exact"/>
        <w:rPr>
          <w:sz w:val="24"/>
          <w:szCs w:val="24"/>
        </w:rPr>
      </w:pPr>
    </w:p>
    <w:p w:rsidR="007E663C" w:rsidRDefault="009A528A">
      <w:pPr>
        <w:pStyle w:val="Ttulo1"/>
        <w:spacing w:line="229" w:lineRule="exact"/>
        <w:rPr>
          <w:b w:val="0"/>
          <w:bCs w:val="0"/>
        </w:rPr>
      </w:pPr>
      <w:proofErr w:type="spellStart"/>
      <w:r>
        <w:t>Dudas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consultas</w:t>
      </w:r>
      <w:proofErr w:type="spellEnd"/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t>:</w:t>
      </w:r>
      <w:r>
        <w:rPr>
          <w:spacing w:val="-9"/>
        </w:rPr>
        <w:t xml:space="preserve"> </w:t>
      </w:r>
      <w:hyperlink r:id="rId8">
        <w:r>
          <w:rPr>
            <w:u w:val="thick" w:color="000000"/>
          </w:rPr>
          <w:t>mobiliario@mineduc.cl</w:t>
        </w:r>
        <w:r>
          <w:rPr>
            <w:spacing w:val="-9"/>
            <w:u w:val="thick" w:color="000000"/>
          </w:rPr>
          <w:t xml:space="preserve"> </w:t>
        </w:r>
      </w:hyperlink>
      <w:r>
        <w:t>/</w:t>
      </w:r>
      <w:r>
        <w:rPr>
          <w:spacing w:val="-8"/>
        </w:rPr>
        <w:t xml:space="preserve"> </w:t>
      </w:r>
      <w:r>
        <w:rPr>
          <w:spacing w:val="-1"/>
        </w:rPr>
        <w:t>2-3904846</w:t>
      </w:r>
    </w:p>
    <w:p w:rsidR="007E663C" w:rsidRDefault="009A528A">
      <w:pPr>
        <w:spacing w:line="229" w:lineRule="exact"/>
        <w:ind w:left="10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Versión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electrónica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gramStart"/>
      <w:r>
        <w:rPr>
          <w:rFonts w:ascii="Arial" w:hAnsi="Arial"/>
          <w:b/>
          <w:spacing w:val="-1"/>
          <w:sz w:val="20"/>
        </w:rPr>
        <w:t>del</w:t>
      </w:r>
      <w:proofErr w:type="gramEnd"/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formulario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disponible</w:t>
      </w:r>
      <w:proofErr w:type="spellEnd"/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en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13"/>
          <w:sz w:val="20"/>
        </w:rPr>
        <w:t xml:space="preserve"> </w:t>
      </w:r>
      <w:hyperlink r:id="rId9">
        <w:r>
          <w:rPr>
            <w:rFonts w:ascii="Arial" w:hAnsi="Arial"/>
            <w:b/>
            <w:spacing w:val="-1"/>
            <w:sz w:val="20"/>
            <w:u w:val="thick" w:color="000000"/>
          </w:rPr>
          <w:t>wwwapps.mineduc.cl/</w:t>
        </w:r>
        <w:proofErr w:type="spellStart"/>
        <w:r>
          <w:rPr>
            <w:rFonts w:ascii="Arial" w:hAnsi="Arial"/>
            <w:b/>
            <w:spacing w:val="-1"/>
            <w:sz w:val="20"/>
            <w:u w:val="thick" w:color="000000"/>
          </w:rPr>
          <w:t>mobiliario</w:t>
        </w:r>
        <w:proofErr w:type="spellEnd"/>
      </w:hyperlink>
    </w:p>
    <w:sectPr w:rsidR="007E663C">
      <w:pgSz w:w="12240" w:h="15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23A4"/>
    <w:multiLevelType w:val="hybridMultilevel"/>
    <w:tmpl w:val="1310A09C"/>
    <w:lvl w:ilvl="0" w:tplc="2F5C2702">
      <w:start w:val="1"/>
      <w:numFmt w:val="decimal"/>
      <w:lvlText w:val="%1."/>
      <w:lvlJc w:val="left"/>
      <w:pPr>
        <w:ind w:left="384" w:hanging="28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D9C59AA">
      <w:start w:val="1"/>
      <w:numFmt w:val="bullet"/>
      <w:lvlText w:val="•"/>
      <w:lvlJc w:val="left"/>
      <w:pPr>
        <w:ind w:left="1252" w:hanging="283"/>
      </w:pPr>
      <w:rPr>
        <w:rFonts w:hint="default"/>
      </w:rPr>
    </w:lvl>
    <w:lvl w:ilvl="2" w:tplc="1FD6D134">
      <w:start w:val="1"/>
      <w:numFmt w:val="bullet"/>
      <w:lvlText w:val="•"/>
      <w:lvlJc w:val="left"/>
      <w:pPr>
        <w:ind w:left="2119" w:hanging="283"/>
      </w:pPr>
      <w:rPr>
        <w:rFonts w:hint="default"/>
      </w:rPr>
    </w:lvl>
    <w:lvl w:ilvl="3" w:tplc="6DF82304">
      <w:start w:val="1"/>
      <w:numFmt w:val="bullet"/>
      <w:lvlText w:val="•"/>
      <w:lvlJc w:val="left"/>
      <w:pPr>
        <w:ind w:left="2987" w:hanging="283"/>
      </w:pPr>
      <w:rPr>
        <w:rFonts w:hint="default"/>
      </w:rPr>
    </w:lvl>
    <w:lvl w:ilvl="4" w:tplc="A4AE54C6">
      <w:start w:val="1"/>
      <w:numFmt w:val="bullet"/>
      <w:lvlText w:val="•"/>
      <w:lvlJc w:val="left"/>
      <w:pPr>
        <w:ind w:left="3854" w:hanging="283"/>
      </w:pPr>
      <w:rPr>
        <w:rFonts w:hint="default"/>
      </w:rPr>
    </w:lvl>
    <w:lvl w:ilvl="5" w:tplc="8B6E8D48">
      <w:start w:val="1"/>
      <w:numFmt w:val="bullet"/>
      <w:lvlText w:val="•"/>
      <w:lvlJc w:val="left"/>
      <w:pPr>
        <w:ind w:left="4722" w:hanging="283"/>
      </w:pPr>
      <w:rPr>
        <w:rFonts w:hint="default"/>
      </w:rPr>
    </w:lvl>
    <w:lvl w:ilvl="6" w:tplc="820A2594">
      <w:start w:val="1"/>
      <w:numFmt w:val="bullet"/>
      <w:lvlText w:val="•"/>
      <w:lvlJc w:val="left"/>
      <w:pPr>
        <w:ind w:left="5589" w:hanging="283"/>
      </w:pPr>
      <w:rPr>
        <w:rFonts w:hint="default"/>
      </w:rPr>
    </w:lvl>
    <w:lvl w:ilvl="7" w:tplc="FD762F02">
      <w:start w:val="1"/>
      <w:numFmt w:val="bullet"/>
      <w:lvlText w:val="•"/>
      <w:lvlJc w:val="left"/>
      <w:pPr>
        <w:ind w:left="6457" w:hanging="283"/>
      </w:pPr>
      <w:rPr>
        <w:rFonts w:hint="default"/>
      </w:rPr>
    </w:lvl>
    <w:lvl w:ilvl="8" w:tplc="B524B7E6">
      <w:start w:val="1"/>
      <w:numFmt w:val="bullet"/>
      <w:lvlText w:val="•"/>
      <w:lvlJc w:val="left"/>
      <w:pPr>
        <w:ind w:left="7324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663C"/>
    <w:rsid w:val="007E663C"/>
    <w:rsid w:val="009A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84" w:hanging="28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ario@mineduc.c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educ.cl/mobili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Único de Adquisición de Mobiliario</dc:title>
  <dc:subject>Manual de Apoyo para la Adquisición de Mobiliario Escolar</dc:subject>
  <dc:creator>MINEDUC/UNESCO</dc:creator>
  <cp:lastModifiedBy>user</cp:lastModifiedBy>
  <cp:revision>2</cp:revision>
  <dcterms:created xsi:type="dcterms:W3CDTF">2014-08-25T17:15:00Z</dcterms:created>
  <dcterms:modified xsi:type="dcterms:W3CDTF">2014-08-25T21:15:00Z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2006-11-21T00:00:00Z</vt:filetime>
  </property>
  <property fmtid="{D5CDD505-2E9C-101B-9397-08002B2CF9AE}" pid="3" name="LastSaved">
    <vt:filetime>2014-08-25T00:00:00Z</vt:filetime>
  </property>
</Properties>
</file>